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BA90" w14:textId="557B9418" w:rsidR="00F74CF1" w:rsidRDefault="00F74CF1" w:rsidP="00F74CF1">
      <w:pPr>
        <w:spacing w:beforeLines="100" w:before="240" w:afterLines="100" w:after="240" w:line="240" w:lineRule="auto"/>
        <w:ind w:firstLine="283"/>
        <w:jc w:val="center"/>
        <w:rPr>
          <w:rFonts w:ascii="Calibri" w:hAnsi="Calibri" w:cs="Calibri"/>
          <w:b/>
        </w:rPr>
      </w:pPr>
      <w:r w:rsidRPr="00F74CF1">
        <w:rPr>
          <w:rFonts w:ascii="Calibri" w:hAnsi="Calibri" w:cs="Calibri"/>
          <w:b/>
        </w:rPr>
        <w:t>LEI Nº 1.084, DE 13 DE MARÇO DE 1978</w:t>
      </w:r>
    </w:p>
    <w:p w14:paraId="00ED3FC7" w14:textId="77777777" w:rsidR="00F74CF1" w:rsidRPr="00F74CF1" w:rsidRDefault="00F74CF1" w:rsidP="00F74CF1">
      <w:pPr>
        <w:spacing w:beforeLines="100" w:before="240" w:afterLines="100" w:after="240" w:line="240" w:lineRule="auto"/>
        <w:ind w:firstLine="283"/>
        <w:jc w:val="center"/>
        <w:rPr>
          <w:rFonts w:ascii="Calibri" w:hAnsi="Calibri" w:cs="Calibri"/>
          <w:b/>
        </w:rPr>
      </w:pPr>
    </w:p>
    <w:p w14:paraId="30689A87" w14:textId="28B46DB7" w:rsidR="00F74CF1" w:rsidRDefault="00F74CF1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F74CF1">
        <w:rPr>
          <w:rFonts w:ascii="Calibri" w:hAnsi="Calibri" w:cs="Calibri"/>
        </w:rPr>
        <w:t>DISPÕE SOBRE A INCORPORAÇÃO DE UMA ÁREA DE TERRAS AO DISTRITO INDUSTRIAL, CRIADO PELA LEI MUNICIPAL SOB Nº 858, DE 21 DE DEZEMBRO DE 1972.</w:t>
      </w:r>
    </w:p>
    <w:p w14:paraId="2CE1D6B5" w14:textId="77777777" w:rsidR="00F74CF1" w:rsidRPr="00F74CF1" w:rsidRDefault="00F74CF1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</w:p>
    <w:p w14:paraId="0096626F" w14:textId="77777777" w:rsidR="00F74CF1" w:rsidRPr="00F74CF1" w:rsidRDefault="00F74CF1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F74CF1">
        <w:rPr>
          <w:rFonts w:ascii="Calibri" w:hAnsi="Calibri" w:cs="Calibri"/>
        </w:rPr>
        <w:t>ELIAS ABRAHÃO SAAD, Prefeito Municipal de Cordeirópolis, Estado de São Paulo, usando das atribuições que lhe são conferidas por lei, FAZ SABER que a Câmara Municipal de Cordeiró­polis aprovou e ele sanciona e promulga a seguinte lei:</w:t>
      </w:r>
    </w:p>
    <w:p w14:paraId="6909A6B7" w14:textId="51936BBB" w:rsidR="00F74CF1" w:rsidRPr="00F74CF1" w:rsidRDefault="00F74CF1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F74CF1">
        <w:rPr>
          <w:rFonts w:ascii="Calibri" w:hAnsi="Calibri" w:cs="Calibri"/>
        </w:rPr>
        <w:t xml:space="preserve">Art. 1º Fica incorporada como prolongamen­to do Distrito Industrial "I" do Município de Cordeirópolis, Estado de São Paulo, criado pela Lei Municipal nº 858, de 21 de dezembro da 1972, à área contígua de 241.852,25 m² - (duzentos e quarenta e um mil, oitocentos e cinquenta e dois metros quadrados e vinte e cinco </w:t>
      </w:r>
      <w:r w:rsidRPr="00F74CF1">
        <w:rPr>
          <w:rFonts w:ascii="Calibri" w:hAnsi="Calibri" w:cs="Calibri"/>
        </w:rPr>
        <w:t>decímetros</w:t>
      </w:r>
      <w:r w:rsidRPr="00F74CF1">
        <w:rPr>
          <w:rFonts w:ascii="Calibri" w:hAnsi="Calibri" w:cs="Calibri"/>
        </w:rPr>
        <w:t xml:space="preserve"> quadradas), integrada pela seguinte gleba de terras: "Inicia-se no ponto "1" colocado às margens da Via Anhanguera, segue em linha reta, com 62,00 ml, até atingir o ponto "2"; fazendo divisa com a própria Via Anhanguera; daí, deflete a esquerda, segue em linha reta, até atingir o ponto "3", com 290,00 ml, fazendo divisa com terras que constam pertencer à Usina São João; daí, deflete a direita, segue em linha reta, com 50,90 ml, até atingir o ponto "4", fazendo ainda divisa com a Usina São João; daí, deflete à direita segue em linha reta, com 42,30 ml, até atingir o ponto "5"; fazendo divisa ainda com a Usina São João; daí, deflete a esquerda, segue em linha reta, com 146,90 ml, até atingir o ponto "6", fazendo divisa, ainda, com a Usina São João; daí, deflete novamente a esquerda, se­gue em linha reta, com 165,80 ml, até atingir o ponto "7"; daí, deflete a esquerda, segue em linha reta, com 95,00 ml, até atingir o ponto "8", fazendo divisa, ainda, com a Usina São João; daí deflete, a direita, segue em linha reta, com 111,30 ml; até atingir o ponto "9", fazendo divisa com a Usina São João; daí, deflete a esquerda, segue em linha reta, com 105,50 ml, até atingir o ponto "10"; daí, deflete à direita, segue em linha reta, com 642,50 ml, até atingir o ponto "11", fazendo divisa com a Usina São João e sucessores de </w:t>
      </w:r>
      <w:proofErr w:type="spellStart"/>
      <w:r w:rsidRPr="00F74CF1">
        <w:rPr>
          <w:rFonts w:ascii="Calibri" w:hAnsi="Calibri" w:cs="Calibri"/>
        </w:rPr>
        <w:t>Angelo</w:t>
      </w:r>
      <w:proofErr w:type="spellEnd"/>
      <w:r w:rsidRPr="00F74CF1">
        <w:rPr>
          <w:rFonts w:ascii="Calibri" w:hAnsi="Calibri" w:cs="Calibri"/>
        </w:rPr>
        <w:t xml:space="preserve"> Peto; o ponto "11" </w:t>
      </w:r>
      <w:r w:rsidRPr="00F74CF1">
        <w:rPr>
          <w:rFonts w:ascii="Calibri" w:hAnsi="Calibri" w:cs="Calibri"/>
        </w:rPr>
        <w:t>está</w:t>
      </w:r>
      <w:r w:rsidRPr="00F74CF1">
        <w:rPr>
          <w:rFonts w:ascii="Calibri" w:hAnsi="Calibri" w:cs="Calibri"/>
        </w:rPr>
        <w:t xml:space="preserve"> colocado as margens de uma estrada municipal que corta o terreno; daí, une-o novamente no ponto "12", segue em linha reta, com 686,50 ml, até atingir o ponto "13", ainda fazendo divisa com terras que constam pertencer aos sucessores de </w:t>
      </w:r>
      <w:proofErr w:type="spellStart"/>
      <w:r w:rsidRPr="00F74CF1">
        <w:rPr>
          <w:rFonts w:ascii="Calibri" w:hAnsi="Calibri" w:cs="Calibri"/>
        </w:rPr>
        <w:t>Angela</w:t>
      </w:r>
      <w:proofErr w:type="spellEnd"/>
      <w:r w:rsidRPr="00F74CF1">
        <w:rPr>
          <w:rFonts w:ascii="Calibri" w:hAnsi="Calibri" w:cs="Calibri"/>
        </w:rPr>
        <w:t xml:space="preserve"> Peto; daí, deflete à esquerda, segue em linha reta, com 77,20 ml, até atingir o ponto "14"; daí, deflete novamente à esquerda, segue em linha reta, com 548,30 ml, até atingir o ponto "15", colocado as margens da estrada municipal acima mencionada; daí, inicia - se novamente no ponto "16", segue em linha reta, com 77,20 ml, até atingir o ponto "17"; daí, deflete à esquerda, segue em linha reta, com 667,50 ml, até atingir o ponto "18", fazendo divisa com Alcides </w:t>
      </w:r>
      <w:proofErr w:type="spellStart"/>
      <w:r w:rsidRPr="00F74CF1">
        <w:rPr>
          <w:rFonts w:ascii="Calibri" w:hAnsi="Calibri" w:cs="Calibri"/>
        </w:rPr>
        <w:t>Fantucci</w:t>
      </w:r>
      <w:proofErr w:type="spellEnd"/>
      <w:r w:rsidRPr="00F74CF1">
        <w:rPr>
          <w:rFonts w:ascii="Calibri" w:hAnsi="Calibri" w:cs="Calibri"/>
        </w:rPr>
        <w:t xml:space="preserve">; daí, deflete à esquerda com 23,50 ml, até atingir o ponto "19", que </w:t>
      </w:r>
      <w:r w:rsidRPr="00F74CF1">
        <w:rPr>
          <w:rFonts w:ascii="Calibri" w:hAnsi="Calibri" w:cs="Calibri"/>
        </w:rPr>
        <w:t>está</w:t>
      </w:r>
      <w:r w:rsidRPr="00F74CF1">
        <w:rPr>
          <w:rFonts w:ascii="Calibri" w:hAnsi="Calibri" w:cs="Calibri"/>
        </w:rPr>
        <w:t xml:space="preserve"> colocado as margens de outra estrada municipal que corta o terreno; daí, inicia-se novamente no ponto "20"; segue em linha reta, com 95,00 ml, até atingir o ponto "21", fazendo divisa com terras de Alcides </w:t>
      </w:r>
      <w:proofErr w:type="spellStart"/>
      <w:r w:rsidRPr="00F74CF1">
        <w:rPr>
          <w:rFonts w:ascii="Calibri" w:hAnsi="Calibri" w:cs="Calibri"/>
        </w:rPr>
        <w:t>Fantucci</w:t>
      </w:r>
      <w:proofErr w:type="spellEnd"/>
      <w:r w:rsidRPr="00F74CF1">
        <w:rPr>
          <w:rFonts w:ascii="Calibri" w:hAnsi="Calibri" w:cs="Calibri"/>
        </w:rPr>
        <w:t xml:space="preserve">; daí, deflete à esquerda, segue em linha reta, com 276,00 ml, até atingir o ponto "22", fazendo divisa com Alcides </w:t>
      </w:r>
      <w:proofErr w:type="spellStart"/>
      <w:r w:rsidRPr="00F74CF1">
        <w:rPr>
          <w:rFonts w:ascii="Calibri" w:hAnsi="Calibri" w:cs="Calibri"/>
        </w:rPr>
        <w:t>Fantucci</w:t>
      </w:r>
      <w:proofErr w:type="spellEnd"/>
      <w:r w:rsidRPr="00F74CF1">
        <w:rPr>
          <w:rFonts w:ascii="Calibri" w:hAnsi="Calibri" w:cs="Calibri"/>
        </w:rPr>
        <w:t>; daí, deflete à esquerda, segue em linha reta, com 95,00 ml, até atingir o ponto "23", colocado às margens da estrada municipal que foi citada acima; inicia-se novamente no ponto "24", segue em linha reta, com 295,00 ml, até atingir o ponto inicial "1", fechando o perímetro, fazendo divisa, com a estrada municipal, conforme levantamento planimétrico efetuado."</w:t>
      </w:r>
    </w:p>
    <w:p w14:paraId="669D1FC9" w14:textId="77777777" w:rsidR="00F74CF1" w:rsidRPr="00F74CF1" w:rsidRDefault="00F74CF1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F74CF1">
        <w:rPr>
          <w:rFonts w:ascii="Calibri" w:hAnsi="Calibri" w:cs="Calibri"/>
        </w:rPr>
        <w:t>Art. 2º Os interessados na aquisição de glebas de terra, na área de que trata o Artigo 1º, da presente lei, poderão transacionar diretamente com os respectivos proprietários.</w:t>
      </w:r>
    </w:p>
    <w:p w14:paraId="0D0276C9" w14:textId="77777777" w:rsidR="00F74CF1" w:rsidRPr="00F74CF1" w:rsidRDefault="00F74CF1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F74CF1">
        <w:rPr>
          <w:rFonts w:ascii="Calibri" w:hAnsi="Calibri" w:cs="Calibri"/>
        </w:rPr>
        <w:t>Art. 3º Para fins constantes da presente lei, não é aplicável o regime da Lei Municipal nº 858, de 21/12/1972 e suas posteriores modificações.</w:t>
      </w:r>
    </w:p>
    <w:p w14:paraId="69AFA9BC" w14:textId="77777777" w:rsidR="00F74CF1" w:rsidRPr="00F74CF1" w:rsidRDefault="00F74CF1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F74CF1">
        <w:rPr>
          <w:rFonts w:ascii="Calibri" w:hAnsi="Calibri" w:cs="Calibri"/>
        </w:rPr>
        <w:t>Art. 4º É facultativo na área de que tra­ta o Artigo 1º, desta lei, a destinação complementar de in­vestimentos habitacionais e comerciais. (Revogado pela Lei nº 1228/1983)</w:t>
      </w:r>
    </w:p>
    <w:p w14:paraId="538D985E" w14:textId="77777777" w:rsidR="00F74CF1" w:rsidRPr="00F74CF1" w:rsidRDefault="00F74CF1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F74CF1">
        <w:rPr>
          <w:rFonts w:ascii="Calibri" w:hAnsi="Calibri" w:cs="Calibri"/>
        </w:rPr>
        <w:t>Art. 5º O Poder Executivo regulamentará por Decreto, a aplicação extensiva da presente lei, se necessário.</w:t>
      </w:r>
    </w:p>
    <w:p w14:paraId="7E166F5F" w14:textId="77777777" w:rsidR="00F74CF1" w:rsidRPr="00F74CF1" w:rsidRDefault="00F74CF1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F74CF1">
        <w:rPr>
          <w:rFonts w:ascii="Calibri" w:hAnsi="Calibri" w:cs="Calibri"/>
        </w:rPr>
        <w:t>Art. 6º Esta lei entrará em vigor na data de sua publicação, revogadas as disposições em contrário.</w:t>
      </w:r>
    </w:p>
    <w:p w14:paraId="613A1D91" w14:textId="1F98C25F" w:rsidR="00F74CF1" w:rsidRDefault="00F74CF1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F74CF1">
        <w:rPr>
          <w:rFonts w:ascii="Calibri" w:hAnsi="Calibri" w:cs="Calibri"/>
        </w:rPr>
        <w:lastRenderedPageBreak/>
        <w:t>PREFEITURA MUNICIPAL DE CORDEIRÓPOLIS, em 13 de março de 1978.</w:t>
      </w:r>
    </w:p>
    <w:p w14:paraId="42657D65" w14:textId="093A8FD4" w:rsidR="00F74CF1" w:rsidRDefault="00F74CF1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</w:p>
    <w:p w14:paraId="26AC72E9" w14:textId="77777777" w:rsidR="00632069" w:rsidRPr="00F74CF1" w:rsidRDefault="00632069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</w:p>
    <w:p w14:paraId="231E2CCC" w14:textId="3DBB9B1B" w:rsidR="00F74CF1" w:rsidRPr="00F74CF1" w:rsidRDefault="00F74CF1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F74CF1">
        <w:rPr>
          <w:rFonts w:ascii="Calibri" w:hAnsi="Calibri" w:cs="Calibri"/>
        </w:rPr>
        <w:t>ELIAS ABRAHÃO SAAD</w:t>
      </w:r>
    </w:p>
    <w:p w14:paraId="7E890AE2" w14:textId="77777777" w:rsidR="00F74CF1" w:rsidRPr="00F74CF1" w:rsidRDefault="00F74CF1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F74CF1">
        <w:rPr>
          <w:rFonts w:ascii="Calibri" w:hAnsi="Calibri" w:cs="Calibri"/>
        </w:rPr>
        <w:t>Prefeito Municipal</w:t>
      </w:r>
    </w:p>
    <w:p w14:paraId="6A44F691" w14:textId="77777777" w:rsidR="00F74CF1" w:rsidRPr="00F74CF1" w:rsidRDefault="00F74CF1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F74CF1">
        <w:rPr>
          <w:rFonts w:ascii="Calibri" w:hAnsi="Calibri" w:cs="Calibri"/>
        </w:rPr>
        <w:t>Publicada no Paço Municipal de Cordeirópolis, em 13 de março de 1978.</w:t>
      </w:r>
    </w:p>
    <w:p w14:paraId="50194DD2" w14:textId="6A737463" w:rsidR="00F74CF1" w:rsidRPr="00F74CF1" w:rsidRDefault="00F74CF1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F74CF1">
        <w:rPr>
          <w:rFonts w:ascii="Calibri" w:hAnsi="Calibri" w:cs="Calibri"/>
        </w:rPr>
        <w:t>NELSON MORALES ROSSI</w:t>
      </w:r>
    </w:p>
    <w:p w14:paraId="49ED5B04" w14:textId="75CB4B46" w:rsidR="00E666BF" w:rsidRPr="00F74CF1" w:rsidRDefault="00F74CF1" w:rsidP="00F74CF1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F74CF1">
        <w:rPr>
          <w:rFonts w:ascii="Calibri" w:hAnsi="Calibri" w:cs="Calibri"/>
        </w:rPr>
        <w:t>Secretário</w:t>
      </w:r>
    </w:p>
    <w:sectPr w:rsidR="00E666BF" w:rsidRPr="00F74CF1" w:rsidSect="00F74CF1">
      <w:pgSz w:w="11906" w:h="16838"/>
      <w:pgMar w:top="1134" w:right="850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F1"/>
    <w:rsid w:val="000B7F42"/>
    <w:rsid w:val="000F7408"/>
    <w:rsid w:val="00180BA8"/>
    <w:rsid w:val="001B16E2"/>
    <w:rsid w:val="002A3ED2"/>
    <w:rsid w:val="00427342"/>
    <w:rsid w:val="00632069"/>
    <w:rsid w:val="0072354C"/>
    <w:rsid w:val="007F643F"/>
    <w:rsid w:val="00A94AA1"/>
    <w:rsid w:val="00AE299F"/>
    <w:rsid w:val="00CC36D4"/>
    <w:rsid w:val="00E666BF"/>
    <w:rsid w:val="00F74CF1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691B"/>
  <w15:chartTrackingRefBased/>
  <w15:docId w15:val="{F434412E-708A-4783-AD04-C106702D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621C7B26F5F4CBBA7D2340480FBF7" ma:contentTypeVersion="9" ma:contentTypeDescription="Crie um novo documento." ma:contentTypeScope="" ma:versionID="b6ee5a538006a4eae86848f2c7e6c913">
  <xsd:schema xmlns:xsd="http://www.w3.org/2001/XMLSchema" xmlns:xs="http://www.w3.org/2001/XMLSchema" xmlns:p="http://schemas.microsoft.com/office/2006/metadata/properties" xmlns:ns2="fa2aa579-3493-4dbc-974e-a2040885ff82" xmlns:ns3="486e02e2-1b06-458a-bf08-b987568cac4f" targetNamespace="http://schemas.microsoft.com/office/2006/metadata/properties" ma:root="true" ma:fieldsID="e817ad4b38038c48a6e0435efb48d580" ns2:_="" ns3:_="">
    <xsd:import namespace="fa2aa579-3493-4dbc-974e-a2040885ff82"/>
    <xsd:import namespace="486e02e2-1b06-458a-bf08-b987568ca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aa579-3493-4dbc-974e-a2040885f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e02e2-1b06-458a-bf08-b987568ca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7A912-6E7E-4E12-BFEE-912C47102A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82EDCC-E1B2-494B-B778-92FDB2BB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aa579-3493-4dbc-974e-a2040885ff82"/>
    <ds:schemaRef ds:uri="486e02e2-1b06-458a-bf08-b987568ca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87075-4DE4-4E2E-9687-677424F97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Lellis</dc:creator>
  <cp:keywords/>
  <dc:description/>
  <cp:lastModifiedBy>Yan Lellis</cp:lastModifiedBy>
  <cp:revision>2</cp:revision>
  <dcterms:created xsi:type="dcterms:W3CDTF">2022-06-22T14:45:00Z</dcterms:created>
  <dcterms:modified xsi:type="dcterms:W3CDTF">2022-06-22T14:46:00Z</dcterms:modified>
</cp:coreProperties>
</file>